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556" w:rsidRPr="00DE4556" w:rsidRDefault="00DE4556" w:rsidP="00DE4556">
      <w:pPr>
        <w:widowControl/>
        <w:spacing w:before="100" w:beforeAutospacing="1" w:after="100" w:afterAutospacing="1" w:line="380" w:lineRule="exact"/>
        <w:ind w:firstLineChars="0" w:firstLine="723"/>
        <w:jc w:val="center"/>
        <w:rPr>
          <w:rFonts w:ascii="Verdana" w:eastAsia="宋体" w:hAnsi="Verdana" w:cs="宋体"/>
          <w:b/>
          <w:bCs/>
          <w:kern w:val="0"/>
          <w:sz w:val="36"/>
          <w:szCs w:val="36"/>
        </w:rPr>
      </w:pPr>
      <w:r w:rsidRPr="00DE455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关于举办上海市科技系统职工欢乐</w:t>
      </w:r>
      <w:r w:rsidRPr="00DE4556">
        <w:rPr>
          <w:rFonts w:ascii="Verdana" w:eastAsia="宋体" w:hAnsi="Verdana" w:cs="宋体"/>
          <w:b/>
          <w:bCs/>
          <w:kern w:val="0"/>
          <w:sz w:val="36"/>
          <w:szCs w:val="36"/>
        </w:rPr>
        <w:t>80</w:t>
      </w:r>
      <w:r w:rsidRPr="00DE455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分</w:t>
      </w:r>
      <w:r w:rsidRPr="00DE4556">
        <w:rPr>
          <w:rFonts w:ascii="Verdana" w:eastAsia="宋体" w:hAnsi="Verdana" w:cs="宋体"/>
          <w:b/>
          <w:bCs/>
          <w:kern w:val="0"/>
          <w:sz w:val="36"/>
          <w:szCs w:val="36"/>
        </w:rPr>
        <w:t>/</w:t>
      </w:r>
    </w:p>
    <w:p w:rsidR="00DE4556" w:rsidRPr="00DE4556" w:rsidRDefault="00DE4556" w:rsidP="00DE4556">
      <w:pPr>
        <w:widowControl/>
        <w:spacing w:before="100" w:beforeAutospacing="1" w:after="100" w:afterAutospacing="1" w:line="380" w:lineRule="exact"/>
        <w:ind w:firstLineChars="0" w:firstLine="0"/>
        <w:jc w:val="center"/>
        <w:rPr>
          <w:rFonts w:ascii="Verdana" w:eastAsia="宋体" w:hAnsi="Verdana" w:cs="宋体"/>
          <w:b/>
          <w:bCs/>
          <w:kern w:val="0"/>
          <w:sz w:val="36"/>
          <w:szCs w:val="36"/>
        </w:rPr>
      </w:pPr>
      <w:r w:rsidRPr="00DE4556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欢乐“三打一”牌艺竞技活动的通知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为了丰富职工业余生活，满足职工娱乐要求，市科技工会将举办科技系统职工欢乐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80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分、</w:t>
      </w:r>
      <w:r w:rsidR="00FE4430">
        <w:rPr>
          <w:rFonts w:ascii="宋体" w:eastAsia="宋体" w:hAnsi="宋体" w:cs="宋体" w:hint="eastAsia"/>
          <w:kern w:val="0"/>
          <w:sz w:val="24"/>
          <w:szCs w:val="24"/>
        </w:rPr>
        <w:t>欢乐“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三打一</w:t>
      </w:r>
      <w:r w:rsidR="00FE4430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牌艺竞技活动，活动由上海科技工会主办，上海天文台工会承办，各块长单位协办。现将有关事项通知如下：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一、活动时间：</w:t>
      </w:r>
      <w:r w:rsidR="00FE4430">
        <w:rPr>
          <w:rFonts w:ascii="宋体" w:eastAsia="宋体" w:hAnsi="宋体" w:cs="宋体" w:hint="eastAsia"/>
          <w:kern w:val="0"/>
          <w:sz w:val="24"/>
          <w:szCs w:val="24"/>
        </w:rPr>
        <w:t>2017年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5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月—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8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月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二、参加对象</w:t>
      </w:r>
    </w:p>
    <w:p w:rsidR="00DE4556" w:rsidRPr="00DE4556" w:rsidRDefault="00DE4556" w:rsidP="00DE4556">
      <w:pPr>
        <w:widowControl/>
        <w:spacing w:line="360" w:lineRule="auto"/>
        <w:ind w:firstLineChars="0" w:firstLine="461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市科技系统各单位在职职工。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三、报名方式</w:t>
      </w:r>
    </w:p>
    <w:p w:rsidR="00DE4556" w:rsidRPr="0043788D" w:rsidRDefault="00DE4556" w:rsidP="00DE4556">
      <w:pPr>
        <w:widowControl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预赛由各单位工会自行组织报名，复赛由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各单位向块长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单位报名，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决赛由块长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单位向</w:t>
      </w:r>
      <w:r w:rsidR="005767D2">
        <w:rPr>
          <w:rFonts w:ascii="Verdana" w:eastAsia="宋体" w:hAnsi="Verdana" w:cs="宋体"/>
          <w:kern w:val="0"/>
          <w:sz w:val="24"/>
          <w:szCs w:val="24"/>
        </w:rPr>
        <w:t>上海天文台工会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报名。</w:t>
      </w:r>
    </w:p>
    <w:p w:rsidR="00DE4556" w:rsidRPr="0043788D" w:rsidRDefault="00DE4556" w:rsidP="00DE4556">
      <w:pPr>
        <w:widowControl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四、活动赛制及晋级名额</w:t>
      </w:r>
    </w:p>
    <w:p w:rsidR="00DE4556" w:rsidRPr="0043788D" w:rsidRDefault="00DE4556" w:rsidP="00DE4556">
      <w:pPr>
        <w:widowControl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788D">
        <w:rPr>
          <w:rFonts w:ascii="宋体" w:eastAsia="宋体" w:hAnsi="宋体" w:cs="宋体"/>
          <w:kern w:val="0"/>
          <w:sz w:val="24"/>
          <w:szCs w:val="24"/>
        </w:rPr>
        <w:t>1. 5</w:t>
      </w:r>
      <w:r w:rsidRPr="0043788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B372C" w:rsidRPr="0043788D">
        <w:rPr>
          <w:rFonts w:ascii="宋体" w:eastAsia="宋体" w:hAnsi="宋体" w:cs="宋体" w:hint="eastAsia"/>
          <w:kern w:val="0"/>
          <w:sz w:val="24"/>
          <w:szCs w:val="24"/>
        </w:rPr>
        <w:t>15日—</w:t>
      </w:r>
      <w:r w:rsidRPr="0043788D">
        <w:rPr>
          <w:rFonts w:ascii="宋体" w:eastAsia="宋体" w:hAnsi="宋体" w:cs="宋体"/>
          <w:kern w:val="0"/>
          <w:sz w:val="24"/>
          <w:szCs w:val="24"/>
        </w:rPr>
        <w:t>6</w:t>
      </w:r>
      <w:r w:rsidRPr="0043788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1B372C" w:rsidRPr="0043788D">
        <w:rPr>
          <w:rFonts w:ascii="宋体" w:eastAsia="宋体" w:hAnsi="宋体" w:cs="宋体" w:hint="eastAsia"/>
          <w:kern w:val="0"/>
          <w:sz w:val="24"/>
          <w:szCs w:val="24"/>
        </w:rPr>
        <w:t>20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进行预赛，由各</w:t>
      </w:r>
      <w:r w:rsidR="00FE4430">
        <w:rPr>
          <w:rFonts w:ascii="宋体" w:eastAsia="宋体" w:hAnsi="宋体" w:cs="宋体" w:hint="eastAsia"/>
          <w:kern w:val="0"/>
          <w:sz w:val="24"/>
          <w:szCs w:val="24"/>
        </w:rPr>
        <w:t>单位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工会组织活动，前</w:t>
      </w:r>
      <w:r w:rsidRPr="0043788D">
        <w:rPr>
          <w:rFonts w:ascii="宋体" w:eastAsia="宋体" w:hAnsi="宋体" w:cs="宋体"/>
          <w:kern w:val="0"/>
          <w:sz w:val="24"/>
          <w:szCs w:val="24"/>
        </w:rPr>
        <w:t>5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名参加“块”活动</w:t>
      </w:r>
    </w:p>
    <w:p w:rsidR="00DE4556" w:rsidRPr="0043788D" w:rsidRDefault="00DE4556" w:rsidP="00DE4556">
      <w:pPr>
        <w:widowControl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3788D">
        <w:rPr>
          <w:rFonts w:ascii="宋体" w:eastAsia="宋体" w:hAnsi="宋体" w:cs="宋体"/>
          <w:kern w:val="0"/>
          <w:sz w:val="24"/>
          <w:szCs w:val="24"/>
        </w:rPr>
        <w:t>2. 6</w:t>
      </w:r>
      <w:r w:rsidRPr="0043788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0C29D5" w:rsidRPr="0043788D">
        <w:rPr>
          <w:rFonts w:ascii="宋体" w:eastAsia="宋体" w:hAnsi="宋体" w:cs="宋体" w:hint="eastAsia"/>
          <w:kern w:val="0"/>
          <w:sz w:val="24"/>
          <w:szCs w:val="24"/>
        </w:rPr>
        <w:t>28</w:t>
      </w:r>
      <w:r w:rsidR="001B372C" w:rsidRPr="0043788D">
        <w:rPr>
          <w:rFonts w:ascii="宋体" w:eastAsia="宋体" w:hAnsi="宋体" w:cs="宋体" w:hint="eastAsia"/>
          <w:kern w:val="0"/>
          <w:sz w:val="24"/>
          <w:szCs w:val="24"/>
        </w:rPr>
        <w:t>日—</w:t>
      </w:r>
      <w:r w:rsidRPr="0043788D">
        <w:rPr>
          <w:rFonts w:ascii="宋体" w:eastAsia="宋体" w:hAnsi="宋体" w:cs="宋体"/>
          <w:kern w:val="0"/>
          <w:sz w:val="24"/>
          <w:szCs w:val="24"/>
        </w:rPr>
        <w:t>7</w:t>
      </w:r>
      <w:r w:rsidRPr="0043788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0C29D5" w:rsidRPr="0043788D">
        <w:rPr>
          <w:rFonts w:ascii="宋体" w:eastAsia="宋体" w:hAnsi="宋体" w:cs="宋体" w:hint="eastAsia"/>
          <w:kern w:val="0"/>
          <w:sz w:val="24"/>
          <w:szCs w:val="24"/>
        </w:rPr>
        <w:t>24</w:t>
      </w:r>
      <w:r w:rsidR="001B372C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进行复赛，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由块长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单位组织活动，前</w:t>
      </w:r>
      <w:r w:rsidRPr="0043788D">
        <w:rPr>
          <w:rFonts w:ascii="宋体" w:eastAsia="宋体" w:hAnsi="宋体" w:cs="宋体"/>
          <w:kern w:val="0"/>
          <w:sz w:val="24"/>
          <w:szCs w:val="24"/>
        </w:rPr>
        <w:t>5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名参加决赛。欢乐“三打一”需</w:t>
      </w:r>
      <w:r w:rsidRPr="0043788D">
        <w:rPr>
          <w:rFonts w:ascii="宋体" w:eastAsia="宋体" w:hAnsi="宋体" w:cs="宋体"/>
          <w:kern w:val="0"/>
          <w:sz w:val="24"/>
          <w:szCs w:val="24"/>
        </w:rPr>
        <w:t>16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名选手，最后一名选手由各块长单位提出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一个人选经抽签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决定。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43788D">
        <w:rPr>
          <w:rFonts w:ascii="宋体" w:eastAsia="宋体" w:hAnsi="宋体" w:cs="宋体"/>
          <w:kern w:val="0"/>
          <w:sz w:val="24"/>
          <w:szCs w:val="24"/>
        </w:rPr>
        <w:t>3.</w:t>
      </w:r>
      <w:r w:rsidR="00CE2D63" w:rsidRPr="0043788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43788D">
        <w:rPr>
          <w:rFonts w:ascii="宋体" w:eastAsia="宋体" w:hAnsi="宋体" w:cs="宋体"/>
          <w:kern w:val="0"/>
          <w:sz w:val="24"/>
          <w:szCs w:val="24"/>
        </w:rPr>
        <w:t>8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CE2D63">
        <w:rPr>
          <w:rFonts w:ascii="宋体" w:eastAsia="宋体" w:hAnsi="宋体" w:cs="宋体" w:hint="eastAsia"/>
          <w:kern w:val="0"/>
          <w:sz w:val="24"/>
          <w:szCs w:val="24"/>
        </w:rPr>
        <w:t>进行决赛，由承办单位组织活动。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五、活动方式</w:t>
      </w:r>
    </w:p>
    <w:p w:rsidR="00FE4430" w:rsidRDefault="00DE4556" w:rsidP="00DE4556">
      <w:pPr>
        <w:widowControl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Verdana" w:eastAsia="宋体" w:hAnsi="Verdana" w:cs="宋体"/>
          <w:kern w:val="0"/>
          <w:sz w:val="24"/>
          <w:szCs w:val="24"/>
        </w:rPr>
        <w:t>1.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预赛的活动方式由各单位自行决定。</w:t>
      </w:r>
    </w:p>
    <w:p w:rsidR="00DE4556" w:rsidRPr="00DE4556" w:rsidRDefault="00FE4430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2.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复赛分组由抽签决定，复赛的</w:t>
      </w:r>
      <w:proofErr w:type="gramStart"/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抽签由块长</w:t>
      </w:r>
      <w:proofErr w:type="gramEnd"/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单位主持，</w:t>
      </w:r>
      <w:r w:rsidR="001B372C">
        <w:rPr>
          <w:rFonts w:ascii="宋体" w:eastAsia="宋体" w:hAnsi="宋体" w:cs="宋体" w:hint="eastAsia"/>
          <w:kern w:val="0"/>
          <w:sz w:val="24"/>
          <w:szCs w:val="24"/>
        </w:rPr>
        <w:t>抽签</w:t>
      </w:r>
      <w:proofErr w:type="gramStart"/>
      <w:r w:rsidR="001B372C">
        <w:rPr>
          <w:rFonts w:ascii="宋体" w:eastAsia="宋体" w:hAnsi="宋体" w:cs="宋体" w:hint="eastAsia"/>
          <w:kern w:val="0"/>
          <w:sz w:val="24"/>
          <w:szCs w:val="24"/>
        </w:rPr>
        <w:t>日期由块长</w:t>
      </w:r>
      <w:proofErr w:type="gramEnd"/>
      <w:r w:rsidR="001B372C">
        <w:rPr>
          <w:rFonts w:ascii="宋体" w:eastAsia="宋体" w:hAnsi="宋体" w:cs="宋体" w:hint="eastAsia"/>
          <w:kern w:val="0"/>
          <w:sz w:val="24"/>
          <w:szCs w:val="24"/>
        </w:rPr>
        <w:t>单位决定。活动时间及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地点由相关竞技方自行约定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，可不局限于单位内部。</w:t>
      </w:r>
    </w:p>
    <w:p w:rsidR="00DE4556" w:rsidRPr="00DE4556" w:rsidRDefault="00FE4430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>3</w:t>
      </w:r>
      <w:r w:rsidR="00DE4556" w:rsidRPr="00DE4556">
        <w:rPr>
          <w:rFonts w:ascii="Verdana" w:eastAsia="宋体" w:hAnsi="Verdana" w:cs="宋体"/>
          <w:kern w:val="0"/>
          <w:sz w:val="24"/>
          <w:szCs w:val="24"/>
        </w:rPr>
        <w:t>.</w:t>
      </w:r>
      <w:r>
        <w:rPr>
          <w:rFonts w:ascii="Verdana" w:eastAsia="宋体" w:hAnsi="Verdana" w:cs="宋体" w:hint="eastAsia"/>
          <w:kern w:val="0"/>
          <w:sz w:val="24"/>
          <w:szCs w:val="24"/>
        </w:rPr>
        <w:t xml:space="preserve"> 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决赛抽签由市科技工会主持，承办部门负责具体事项。活动</w:t>
      </w:r>
      <w:r w:rsidR="00CE2D63">
        <w:rPr>
          <w:rFonts w:ascii="宋体" w:eastAsia="宋体" w:hAnsi="宋体" w:cs="宋体" w:hint="eastAsia"/>
          <w:kern w:val="0"/>
          <w:sz w:val="24"/>
          <w:szCs w:val="24"/>
        </w:rPr>
        <w:t>日期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和地点</w:t>
      </w:r>
      <w:r w:rsidR="00CE2D63">
        <w:rPr>
          <w:rFonts w:ascii="宋体" w:eastAsia="宋体" w:hAnsi="宋体" w:cs="宋体" w:hint="eastAsia"/>
          <w:kern w:val="0"/>
          <w:sz w:val="24"/>
          <w:szCs w:val="24"/>
        </w:rPr>
        <w:t>到时通知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E4556" w:rsidRPr="00DE4556" w:rsidRDefault="00FE4430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>4</w:t>
      </w:r>
      <w:r w:rsidR="00DE4556" w:rsidRPr="00DE4556">
        <w:rPr>
          <w:rFonts w:ascii="Verdana" w:eastAsia="宋体" w:hAnsi="Verdana" w:cs="宋体"/>
          <w:kern w:val="0"/>
          <w:sz w:val="24"/>
          <w:szCs w:val="24"/>
        </w:rPr>
        <w:t xml:space="preserve">. 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欢乐</w:t>
      </w:r>
      <w:r w:rsidR="00DE4556" w:rsidRPr="00DE4556">
        <w:rPr>
          <w:rFonts w:ascii="Verdana" w:eastAsia="宋体" w:hAnsi="Verdana" w:cs="宋体"/>
          <w:kern w:val="0"/>
          <w:sz w:val="24"/>
          <w:szCs w:val="24"/>
        </w:rPr>
        <w:t>80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分和欢乐“三打一”的打牌时间均为</w:t>
      </w:r>
      <w:r w:rsidR="00DE4556" w:rsidRPr="00DE4556">
        <w:rPr>
          <w:rFonts w:ascii="Verdana" w:eastAsia="宋体" w:hAnsi="Verdana" w:cs="宋体"/>
          <w:kern w:val="0"/>
          <w:sz w:val="24"/>
          <w:szCs w:val="24"/>
        </w:rPr>
        <w:t>1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小时</w:t>
      </w:r>
      <w:r w:rsidR="00DE4556" w:rsidRPr="00DE4556">
        <w:rPr>
          <w:rFonts w:ascii="Verdana" w:eastAsia="宋体" w:hAnsi="Verdana" w:cs="宋体"/>
          <w:kern w:val="0"/>
          <w:sz w:val="24"/>
          <w:szCs w:val="24"/>
        </w:rPr>
        <w:t>30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分钟。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六、复赛、决赛晋级规则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Verdana" w:eastAsia="宋体" w:hAnsi="Verdana" w:cs="宋体"/>
          <w:kern w:val="0"/>
          <w:sz w:val="24"/>
          <w:szCs w:val="24"/>
        </w:rPr>
        <w:t>1.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复赛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复赛的分组和升级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规则由块长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单位根据各单位提交的参加复赛的人数决定。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Verdana" w:eastAsia="宋体" w:hAnsi="Verdana" w:cs="宋体"/>
          <w:kern w:val="0"/>
          <w:sz w:val="24"/>
          <w:szCs w:val="24"/>
        </w:rPr>
        <w:t>2.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决赛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1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）欢乐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80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分：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由复赛升级的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15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对组合分成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7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个组，一对组合轮空。每个组的胜者加上一对轮空共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8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对组合分成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4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个组，胜出的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4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对组合分成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2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个组，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 xml:space="preserve"> 2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个组的胜者争夺一、二名，负者争夺三、四名。</w:t>
      </w:r>
    </w:p>
    <w:p w:rsidR="00DE4556" w:rsidRPr="00DE4556" w:rsidRDefault="00FE4430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>
        <w:rPr>
          <w:rFonts w:ascii="Verdana" w:eastAsia="宋体" w:hAnsi="Verdana" w:cs="宋体" w:hint="eastAsia"/>
          <w:kern w:val="0"/>
          <w:sz w:val="24"/>
          <w:szCs w:val="24"/>
        </w:rPr>
        <w:t>（</w:t>
      </w:r>
      <w:r w:rsidR="00DE4556" w:rsidRPr="00DE4556">
        <w:rPr>
          <w:rFonts w:ascii="Verdana" w:eastAsia="宋体" w:hAnsi="Verdana" w:cs="宋体"/>
          <w:kern w:val="0"/>
          <w:sz w:val="24"/>
          <w:szCs w:val="24"/>
        </w:rPr>
        <w:t>2</w:t>
      </w:r>
      <w:r>
        <w:rPr>
          <w:rFonts w:ascii="Verdana" w:eastAsia="宋体" w:hAnsi="Verdana" w:cs="宋体" w:hint="eastAsia"/>
          <w:kern w:val="0"/>
          <w:sz w:val="24"/>
          <w:szCs w:val="24"/>
        </w:rPr>
        <w:t>）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欢乐“三打一”：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进入决赛的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16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名选手经抽签分成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4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个组，每个组积分靠前的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2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名选手共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8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个人分成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2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个组，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2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个组积分靠前的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2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名共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4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个人进行最后的名次争夺。</w:t>
      </w:r>
    </w:p>
    <w:p w:rsidR="00DE4556" w:rsidRPr="00DE4556" w:rsidRDefault="00DE4556" w:rsidP="00DE4556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七、惩罚措施</w:t>
      </w:r>
    </w:p>
    <w:p w:rsidR="00DE4556" w:rsidRPr="00DE4556" w:rsidRDefault="00DE4556" w:rsidP="00DE4556">
      <w:pPr>
        <w:widowControl/>
        <w:spacing w:line="360" w:lineRule="auto"/>
        <w:ind w:firstLineChars="0" w:firstLine="494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7"/>
          <w:kern w:val="0"/>
          <w:sz w:val="24"/>
          <w:szCs w:val="24"/>
        </w:rPr>
        <w:t>活动中请保持环境安静，打牌过程不准出声，不得有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多余动作或</w:t>
      </w:r>
      <w:r w:rsidRPr="00DE4556">
        <w:rPr>
          <w:rFonts w:ascii="宋体" w:eastAsia="宋体" w:hAnsi="宋体" w:cs="宋体" w:hint="eastAsia"/>
          <w:spacing w:val="7"/>
          <w:kern w:val="0"/>
          <w:sz w:val="24"/>
          <w:szCs w:val="24"/>
        </w:rPr>
        <w:t>其他的暗示性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行为出现。若有违反，欢乐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80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分的另一方直接升一级，欢乐“三打一”的，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 xml:space="preserve"> 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“一”违反规则，判“三”赢，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 xml:space="preserve"> 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“三”违反规则，判“一”赢。赢分或扣分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根据叫档数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决定。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八、奖励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预赛获胜者的奖励由各单位自行决定，复赛获胜者的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奖励由块长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单位根据块内单位意见决定</w:t>
      </w:r>
      <w:r w:rsidR="00FE4430">
        <w:rPr>
          <w:rFonts w:ascii="宋体" w:eastAsia="宋体" w:hAnsi="宋体" w:cs="宋体" w:hint="eastAsia"/>
          <w:kern w:val="0"/>
          <w:sz w:val="24"/>
          <w:szCs w:val="24"/>
        </w:rPr>
        <w:t>。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决赛取前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4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名由科技工会奖励，其余选手为优胜奖。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九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 xml:space="preserve"> 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、其他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Verdana" w:eastAsia="宋体" w:hAnsi="Verdana" w:cs="宋体"/>
          <w:kern w:val="0"/>
          <w:sz w:val="24"/>
          <w:szCs w:val="24"/>
        </w:rPr>
        <w:t xml:space="preserve">1. </w:t>
      </w:r>
      <w:r w:rsidR="00FE4430" w:rsidRPr="00DE4556">
        <w:rPr>
          <w:rFonts w:ascii="宋体" w:eastAsia="宋体" w:hAnsi="宋体" w:cs="宋体" w:hint="eastAsia"/>
          <w:kern w:val="0"/>
          <w:sz w:val="24"/>
          <w:szCs w:val="24"/>
        </w:rPr>
        <w:t>参与者的座位方向自定。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Verdana" w:eastAsia="宋体" w:hAnsi="Verdana" w:cs="宋体"/>
          <w:kern w:val="0"/>
          <w:sz w:val="24"/>
          <w:szCs w:val="24"/>
        </w:rPr>
        <w:t>2.</w:t>
      </w:r>
      <w:r w:rsidR="00FE4430" w:rsidRPr="00DE4556">
        <w:rPr>
          <w:rFonts w:ascii="宋体" w:eastAsia="宋体" w:hAnsi="宋体" w:cs="宋体" w:hint="eastAsia"/>
          <w:kern w:val="0"/>
          <w:sz w:val="24"/>
          <w:szCs w:val="24"/>
        </w:rPr>
        <w:t>迟到10分钟为弃权。</w:t>
      </w:r>
    </w:p>
    <w:p w:rsidR="00DE4556" w:rsidRPr="00DE4556" w:rsidRDefault="00DE4556" w:rsidP="00DE4556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Verdana" w:eastAsia="宋体" w:hAnsi="Verdana" w:cs="宋体"/>
          <w:kern w:val="0"/>
          <w:sz w:val="24"/>
          <w:szCs w:val="24"/>
        </w:rPr>
        <w:t>3.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E4430" w:rsidRPr="00DE4556">
        <w:rPr>
          <w:rFonts w:ascii="宋体" w:eastAsia="宋体" w:hAnsi="宋体" w:cs="宋体" w:hint="eastAsia"/>
          <w:kern w:val="0"/>
          <w:sz w:val="24"/>
          <w:szCs w:val="24"/>
        </w:rPr>
        <w:t>每场比赛设</w:t>
      </w:r>
      <w:r w:rsidR="00FE4430" w:rsidRPr="00DE4556">
        <w:rPr>
          <w:rFonts w:ascii="Verdana" w:eastAsia="宋体" w:hAnsi="Verdana" w:cs="宋体"/>
          <w:kern w:val="0"/>
          <w:sz w:val="24"/>
          <w:szCs w:val="24"/>
        </w:rPr>
        <w:t>1</w:t>
      </w:r>
      <w:r w:rsidR="00FE4430" w:rsidRPr="00DE4556">
        <w:rPr>
          <w:rFonts w:ascii="宋体" w:eastAsia="宋体" w:hAnsi="宋体" w:cs="宋体" w:hint="eastAsia"/>
          <w:kern w:val="0"/>
          <w:sz w:val="24"/>
          <w:szCs w:val="24"/>
        </w:rPr>
        <w:t>—</w:t>
      </w:r>
      <w:r w:rsidR="00FE4430" w:rsidRPr="00DE4556">
        <w:rPr>
          <w:rFonts w:ascii="Verdana" w:eastAsia="宋体" w:hAnsi="Verdana" w:cs="宋体"/>
          <w:kern w:val="0"/>
          <w:sz w:val="24"/>
          <w:szCs w:val="24"/>
        </w:rPr>
        <w:t>2</w:t>
      </w:r>
      <w:r w:rsidR="00FE4430" w:rsidRPr="00DE4556">
        <w:rPr>
          <w:rFonts w:ascii="宋体" w:eastAsia="宋体" w:hAnsi="宋体" w:cs="宋体" w:hint="eastAsia"/>
          <w:kern w:val="0"/>
          <w:sz w:val="24"/>
          <w:szCs w:val="24"/>
        </w:rPr>
        <w:t>个裁判，产生纠纷时，请及时示意裁判，由裁判裁定。裁判的裁定为最终裁决。</w:t>
      </w:r>
    </w:p>
    <w:p w:rsidR="00DE4556" w:rsidRPr="00DE4556" w:rsidRDefault="00DE4556" w:rsidP="00DE4556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Verdana" w:eastAsia="宋体" w:hAnsi="Verdana" w:cs="宋体"/>
          <w:kern w:val="0"/>
          <w:sz w:val="24"/>
          <w:szCs w:val="24"/>
        </w:rPr>
        <w:t>4.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FE4430" w:rsidRPr="00DE4556">
        <w:rPr>
          <w:rFonts w:ascii="宋体" w:eastAsia="宋体" w:hAnsi="宋体" w:cs="宋体" w:hint="eastAsia"/>
          <w:spacing w:val="7"/>
          <w:kern w:val="0"/>
          <w:sz w:val="24"/>
          <w:szCs w:val="24"/>
        </w:rPr>
        <w:t>参与者应本着有益身心，尊重规则，娱乐为主的宗旨参</w:t>
      </w:r>
      <w:r w:rsidR="00FE4430" w:rsidRPr="00DE4556">
        <w:rPr>
          <w:rFonts w:ascii="宋体" w:eastAsia="宋体" w:hAnsi="宋体" w:cs="宋体" w:hint="eastAsia"/>
          <w:kern w:val="0"/>
          <w:sz w:val="24"/>
          <w:szCs w:val="24"/>
        </w:rPr>
        <w:t>与活动，不得有任何功利性掺杂其间。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Verdana" w:eastAsia="宋体" w:hAnsi="Verdana" w:cs="宋体"/>
          <w:kern w:val="0"/>
          <w:sz w:val="24"/>
          <w:szCs w:val="24"/>
        </w:rPr>
        <w:t xml:space="preserve">5. </w:t>
      </w:r>
      <w:r w:rsidR="00FE4430" w:rsidRPr="00DE4556">
        <w:rPr>
          <w:rFonts w:ascii="宋体" w:eastAsia="宋体" w:hAnsi="宋体" w:cs="宋体" w:hint="eastAsia"/>
          <w:kern w:val="0"/>
          <w:sz w:val="24"/>
          <w:szCs w:val="24"/>
        </w:rPr>
        <w:t>发牌方式为随机发牌。</w:t>
      </w:r>
    </w:p>
    <w:p w:rsidR="00DE4556" w:rsidRPr="00DE4556" w:rsidRDefault="00FE4430" w:rsidP="00DE4556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DE4556" w:rsidRPr="00DE4556">
        <w:rPr>
          <w:rFonts w:ascii="Verdana" w:eastAsia="宋体" w:hAnsi="Verdana" w:cs="宋体"/>
          <w:kern w:val="0"/>
          <w:sz w:val="24"/>
          <w:szCs w:val="24"/>
        </w:rPr>
        <w:t xml:space="preserve"> </w:t>
      </w:r>
      <w:r w:rsidR="00DE4556" w:rsidRPr="00DE4556">
        <w:rPr>
          <w:rFonts w:ascii="宋体" w:eastAsia="宋体" w:hAnsi="宋体" w:cs="宋体" w:hint="eastAsia"/>
          <w:kern w:val="0"/>
          <w:sz w:val="24"/>
          <w:szCs w:val="24"/>
        </w:rPr>
        <w:t>若有规则未尽事宜，也可由本组参与者在比赛前自行商定。</w:t>
      </w:r>
    </w:p>
    <w:p w:rsidR="00DE4556" w:rsidRPr="00DE4556" w:rsidRDefault="00DE4556" w:rsidP="00DE4556">
      <w:pPr>
        <w:widowControl/>
        <w:spacing w:line="360" w:lineRule="auto"/>
        <w:ind w:leftChars="267" w:left="561"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十、请各参赛单位</w:t>
      </w:r>
      <w:r w:rsidRPr="0043788D">
        <w:rPr>
          <w:rFonts w:ascii="宋体" w:eastAsia="宋体" w:hAnsi="宋体" w:cs="宋体" w:hint="eastAsia"/>
          <w:kern w:val="0"/>
          <w:sz w:val="24"/>
          <w:szCs w:val="24"/>
        </w:rPr>
        <w:t>于</w:t>
      </w:r>
      <w:r w:rsidR="00DE30B6" w:rsidRPr="0043788D">
        <w:rPr>
          <w:rFonts w:ascii="宋体" w:eastAsia="宋体" w:hAnsi="宋体" w:cs="宋体" w:hint="eastAsia"/>
          <w:kern w:val="0"/>
          <w:sz w:val="24"/>
          <w:szCs w:val="24"/>
        </w:rPr>
        <w:t>6</w:t>
      </w:r>
      <w:r w:rsidR="00FE4430" w:rsidRPr="0043788D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Pr="0043788D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E30B6" w:rsidRPr="0043788D">
        <w:rPr>
          <w:rFonts w:ascii="宋体" w:eastAsia="宋体" w:hAnsi="宋体" w:cs="宋体" w:hint="eastAsia"/>
          <w:kern w:val="0"/>
          <w:sz w:val="24"/>
          <w:szCs w:val="24"/>
        </w:rPr>
        <w:t>2</w:t>
      </w:r>
      <w:r w:rsidR="000C29D5" w:rsidRPr="0043788D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Pr="0043788D">
        <w:rPr>
          <w:rFonts w:ascii="宋体" w:eastAsia="宋体" w:hAnsi="宋体" w:cs="宋体" w:hint="eastAsia"/>
          <w:kern w:val="0"/>
          <w:sz w:val="24"/>
          <w:szCs w:val="24"/>
        </w:rPr>
        <w:t xml:space="preserve"> 日前将</w:t>
      </w:r>
      <w:r w:rsidR="00FE4430" w:rsidRPr="0043788D">
        <w:rPr>
          <w:rFonts w:ascii="宋体" w:eastAsia="宋体" w:hAnsi="宋体" w:cs="宋体" w:hint="eastAsia"/>
          <w:kern w:val="0"/>
          <w:sz w:val="24"/>
          <w:szCs w:val="24"/>
        </w:rPr>
        <w:t>复赛人</w:t>
      </w:r>
      <w:r w:rsidR="00FE4430">
        <w:rPr>
          <w:rFonts w:ascii="宋体" w:eastAsia="宋体" w:hAnsi="宋体" w:cs="宋体" w:hint="eastAsia"/>
          <w:kern w:val="0"/>
          <w:sz w:val="24"/>
          <w:szCs w:val="24"/>
        </w:rPr>
        <w:t>员名单交块长单位，</w:t>
      </w:r>
      <w:r w:rsidR="00DE30B6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="00FE4430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DE30B6">
        <w:rPr>
          <w:rFonts w:ascii="宋体" w:eastAsia="宋体" w:hAnsi="宋体" w:cs="宋体" w:hint="eastAsia"/>
          <w:kern w:val="0"/>
          <w:sz w:val="24"/>
          <w:szCs w:val="24"/>
        </w:rPr>
        <w:t>28</w:t>
      </w:r>
      <w:r w:rsidR="00FE4430">
        <w:rPr>
          <w:rFonts w:ascii="宋体" w:eastAsia="宋体" w:hAnsi="宋体" w:cs="宋体" w:hint="eastAsia"/>
          <w:kern w:val="0"/>
          <w:sz w:val="24"/>
          <w:szCs w:val="24"/>
        </w:rPr>
        <w:t>日前块长单位将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决赛人员名单交</w:t>
      </w:r>
      <w:r w:rsidR="005767D2">
        <w:rPr>
          <w:rFonts w:ascii="宋体" w:eastAsia="宋体" w:hAnsi="宋体" w:cs="宋体" w:hint="eastAsia"/>
          <w:kern w:val="0"/>
          <w:sz w:val="24"/>
          <w:szCs w:val="24"/>
        </w:rPr>
        <w:t>上海天文台工会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E4556" w:rsidRPr="00DE4556" w:rsidRDefault="00DE4556" w:rsidP="00DE4556">
      <w:pPr>
        <w:widowControl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附：欢乐80分规则、记分表，欢乐“三打一”规则、记分表。</w:t>
      </w:r>
    </w:p>
    <w:p w:rsidR="00DE4556" w:rsidRPr="00DE4556" w:rsidRDefault="00DE4556" w:rsidP="00DE4556">
      <w:pPr>
        <w:widowControl/>
        <w:spacing w:line="360" w:lineRule="auto"/>
        <w:ind w:firstLineChars="0" w:firstLine="6000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:rsidR="00DE4556" w:rsidRPr="00DE4556" w:rsidRDefault="00DE4556" w:rsidP="00DE4556">
      <w:pPr>
        <w:widowControl/>
        <w:spacing w:line="360" w:lineRule="auto"/>
        <w:ind w:firstLineChars="0" w:firstLine="6000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:rsidR="00DE4556" w:rsidRPr="00DE4556" w:rsidRDefault="00DE4556" w:rsidP="00DE4556">
      <w:pPr>
        <w:widowControl/>
        <w:spacing w:line="360" w:lineRule="auto"/>
        <w:ind w:firstLineChars="0" w:firstLine="600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上海市科技工会</w:t>
      </w:r>
    </w:p>
    <w:p w:rsidR="00DE4556" w:rsidRPr="00DE4556" w:rsidRDefault="00DE4556" w:rsidP="00DE4556">
      <w:pPr>
        <w:widowControl/>
        <w:spacing w:line="360" w:lineRule="auto"/>
        <w:ind w:firstLineChars="0" w:firstLine="6240"/>
        <w:jc w:val="left"/>
        <w:rPr>
          <w:rFonts w:ascii="Verdana" w:eastAsia="宋体" w:hAnsi="Verdana" w:cs="宋体"/>
          <w:kern w:val="0"/>
          <w:sz w:val="24"/>
          <w:szCs w:val="24"/>
        </w:rPr>
      </w:pPr>
      <w:r w:rsidRPr="00DE4556">
        <w:rPr>
          <w:rFonts w:ascii="Verdana" w:eastAsia="宋体" w:hAnsi="Verdana" w:cs="宋体"/>
          <w:kern w:val="0"/>
          <w:sz w:val="24"/>
          <w:szCs w:val="24"/>
        </w:rPr>
        <w:t>2017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年</w:t>
      </w:r>
      <w:r w:rsidRPr="00DE4556">
        <w:rPr>
          <w:rFonts w:ascii="Verdana" w:eastAsia="宋体" w:hAnsi="Verdana" w:cs="宋体"/>
          <w:kern w:val="0"/>
          <w:sz w:val="24"/>
          <w:szCs w:val="24"/>
        </w:rPr>
        <w:t>4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月</w:t>
      </w:r>
    </w:p>
    <w:p w:rsidR="00DE4556" w:rsidRPr="00DE4556" w:rsidRDefault="00DE4556" w:rsidP="00DE4556">
      <w:pPr>
        <w:widowControl/>
        <w:spacing w:line="360" w:lineRule="auto"/>
        <w:ind w:firstLineChars="0" w:firstLine="6240"/>
        <w:jc w:val="left"/>
        <w:rPr>
          <w:rFonts w:ascii="Verdana" w:eastAsia="宋体" w:hAnsi="Verdana" w:cs="宋体"/>
          <w:kern w:val="0"/>
          <w:sz w:val="24"/>
          <w:szCs w:val="24"/>
        </w:rPr>
      </w:pPr>
    </w:p>
    <w:p w:rsidR="00DE4556" w:rsidRPr="00DE4556" w:rsidRDefault="00DE4556" w:rsidP="00DE4556">
      <w:pPr>
        <w:widowControl/>
        <w:spacing w:line="360" w:lineRule="atLeast"/>
        <w:ind w:firstLineChars="0" w:firstLine="482"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</w:p>
    <w:p w:rsidR="00DE4556" w:rsidRPr="00DE4556" w:rsidRDefault="00DE4556" w:rsidP="00DE4556">
      <w:pPr>
        <w:widowControl/>
        <w:spacing w:line="360" w:lineRule="atLeast"/>
        <w:ind w:firstLineChars="0" w:firstLine="482"/>
        <w:jc w:val="left"/>
        <w:rPr>
          <w:rFonts w:ascii="Verdana" w:eastAsia="宋体" w:hAnsi="Verdana" w:cs="宋体"/>
          <w:b/>
          <w:bCs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一、欢乐</w:t>
      </w:r>
      <w:r w:rsidRPr="00DE4556">
        <w:rPr>
          <w:rFonts w:ascii="Verdana" w:eastAsia="宋体" w:hAnsi="Verdana" w:cs="宋体"/>
          <w:b/>
          <w:bCs/>
          <w:kern w:val="0"/>
          <w:sz w:val="24"/>
          <w:szCs w:val="24"/>
        </w:rPr>
        <w:t>80</w:t>
      </w:r>
      <w:r w:rsidRPr="00DE45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分规则</w:t>
      </w:r>
    </w:p>
    <w:p w:rsidR="00DE4556" w:rsidRPr="00DE4556" w:rsidRDefault="00DE4556" w:rsidP="00DE4556">
      <w:pPr>
        <w:widowControl/>
        <w:shd w:val="clear" w:color="auto" w:fill="FFFFFF"/>
        <w:spacing w:line="435" w:lineRule="atLeast"/>
        <w:ind w:firstLineChars="0" w:firstLine="474"/>
        <w:jc w:val="left"/>
        <w:rPr>
          <w:rFonts w:ascii="Times New Roman" w:eastAsia="宋体" w:hAnsi="Times New Roman" w:cs="Times New Roman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1．自由结对，活动开始后不得</w:t>
      </w:r>
      <w:proofErr w:type="gramStart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拆对另和他人</w:t>
      </w:r>
      <w:proofErr w:type="gramEnd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结对。活动级数从2开始，依次为3、4、5-K</w:t>
      </w:r>
      <w:r w:rsidR="00DF06D7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、</w:t>
      </w: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A</w:t>
      </w:r>
      <w:r w:rsidR="00DF06D7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。</w:t>
      </w: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 xml:space="preserve">5、10、K必打，不准跳级，先打过A的一方获胜。　　</w:t>
      </w:r>
    </w:p>
    <w:p w:rsidR="00DE4556" w:rsidRPr="00DE4556" w:rsidRDefault="00DE4556" w:rsidP="00DE4556">
      <w:pPr>
        <w:widowControl/>
        <w:shd w:val="clear" w:color="auto" w:fill="FFFFFF"/>
        <w:spacing w:line="435" w:lineRule="atLeast"/>
        <w:ind w:firstLineChars="0" w:firstLine="474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2．对局双方的座位由抽签或自行协商决定。第一轮由任一家抽牌，以数字决定第一个抓牌者，第二轮开始由庄家抓牌，旁家洗牌。</w:t>
      </w:r>
    </w:p>
    <w:p w:rsidR="00DE4556" w:rsidRPr="00DE4556" w:rsidRDefault="00DE4556" w:rsidP="00DE4556">
      <w:pPr>
        <w:widowControl/>
        <w:shd w:val="clear" w:color="auto" w:fill="FFFFFF"/>
        <w:spacing w:line="435" w:lineRule="atLeast"/>
        <w:ind w:firstLineChars="0" w:firstLine="474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3．每局时间限定为1小时30分，时到收牌不再继续比赛，级数高的一方获胜，如双方级数相同，再打一副牌以定胜负。</w:t>
      </w:r>
    </w:p>
    <w:p w:rsidR="00DE4556" w:rsidRPr="00DE4556" w:rsidRDefault="00DE4556" w:rsidP="00DE4556">
      <w:pPr>
        <w:widowControl/>
        <w:shd w:val="clear" w:color="auto" w:fill="FFFFFF"/>
        <w:spacing w:line="435" w:lineRule="atLeast"/>
        <w:ind w:firstLineChars="0" w:firstLine="474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4．庄家抓底牌前应询问其他方有否要反花色，</w:t>
      </w:r>
      <w:proofErr w:type="gramStart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双主反花色</w:t>
      </w:r>
      <w:proofErr w:type="gramEnd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 xml:space="preserve">，双“怪”成“无将”。抓底牌后，任何人不得再反花色。　</w:t>
      </w:r>
    </w:p>
    <w:p w:rsidR="00DE4556" w:rsidRPr="00DE4556" w:rsidRDefault="00DE4556" w:rsidP="00DE4556">
      <w:pPr>
        <w:widowControl/>
        <w:shd w:val="clear" w:color="auto" w:fill="FFFFFF"/>
        <w:spacing w:line="435" w:lineRule="atLeast"/>
        <w:ind w:firstLineChars="0" w:firstLine="474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5．定约，本次活动采用有将定约，庄家抓底牌前若仍</w:t>
      </w:r>
      <w:proofErr w:type="gramStart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无人报</w:t>
      </w:r>
      <w:proofErr w:type="gramEnd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牌，则旁家从底牌中任取一张牌为将牌，如</w:t>
      </w:r>
      <w:proofErr w:type="gramStart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遇大小</w:t>
      </w:r>
      <w:proofErr w:type="gramEnd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王再抽一张，底牌的其他牌张可以不公开。</w:t>
      </w:r>
    </w:p>
    <w:p w:rsidR="00DE4556" w:rsidRPr="0043788D" w:rsidRDefault="00DE4556" w:rsidP="00DE4556">
      <w:pPr>
        <w:widowControl/>
        <w:shd w:val="clear" w:color="auto" w:fill="FFFFFF"/>
        <w:spacing w:line="435" w:lineRule="atLeast"/>
        <w:ind w:firstLineChars="0" w:firstLine="474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6．庄家底牌为8张，庄家须负责管好底牌。如底牌被他人多抓，旁家如已把多抓的牌插入手中则可随意退回一张。</w:t>
      </w:r>
    </w:p>
    <w:p w:rsidR="00DE4556" w:rsidRPr="00DE4556" w:rsidRDefault="00DE4556" w:rsidP="00DE4556">
      <w:pPr>
        <w:widowControl/>
        <w:shd w:val="clear" w:color="auto" w:fill="FFFFFF"/>
        <w:wordWrap w:val="0"/>
        <w:spacing w:line="435" w:lineRule="atLeast"/>
        <w:ind w:firstLineChars="0" w:firstLine="0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43788D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 xml:space="preserve">　</w:t>
      </w:r>
      <w:r w:rsidR="0048315D" w:rsidRPr="0043788D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 xml:space="preserve">  </w:t>
      </w:r>
      <w:r w:rsidRPr="0043788D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7．每副牌旁家得分超过80分（含80分）时为坐庄，</w:t>
      </w:r>
      <w:r w:rsidR="00CE2D63" w:rsidRPr="0043788D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得100分旁家升1级，</w:t>
      </w:r>
      <w:r w:rsidRPr="0043788D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得12</w:t>
      </w: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0分旁家升2级，得160分升3级。</w:t>
      </w:r>
    </w:p>
    <w:p w:rsidR="00DE4556" w:rsidRPr="00DE4556" w:rsidRDefault="00DE4556" w:rsidP="00DE4556">
      <w:pPr>
        <w:widowControl/>
        <w:shd w:val="clear" w:color="auto" w:fill="FFFFFF"/>
        <w:wordWrap w:val="0"/>
        <w:spacing w:line="360" w:lineRule="auto"/>
        <w:ind w:firstLineChars="0" w:firstLine="474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8．旁家挖底牌如用对子挖可得4倍。底牌放错张数则庄家自动下庄，如旁</w:t>
      </w:r>
      <w:proofErr w:type="gramStart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家坚持</w:t>
      </w:r>
      <w:proofErr w:type="gramEnd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要打，则于发现时调整好底牌（由旁家随意抽取），并罚庄家20分。</w:t>
      </w:r>
    </w:p>
    <w:p w:rsidR="00DE4556" w:rsidRPr="00DE4556" w:rsidRDefault="00DE4556" w:rsidP="00DE4556">
      <w:pPr>
        <w:widowControl/>
        <w:shd w:val="clear" w:color="auto" w:fill="FFFFFF"/>
        <w:wordWrap w:val="0"/>
        <w:spacing w:line="360" w:lineRule="auto"/>
        <w:ind w:firstLineChars="0" w:firstLine="474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9．一局打完，旁家得分少于40分且多于0分，庄家升2级；旁家得分为0分，则</w:t>
      </w:r>
      <w:r w:rsidR="00FC2B21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庄家</w:t>
      </w: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升3级</w:t>
      </w:r>
    </w:p>
    <w:p w:rsidR="00DE4556" w:rsidRPr="00DE4556" w:rsidRDefault="00DE4556" w:rsidP="00DE4556">
      <w:pPr>
        <w:widowControl/>
        <w:shd w:val="clear" w:color="auto" w:fill="FFFFFF"/>
        <w:spacing w:line="360" w:lineRule="auto"/>
        <w:ind w:firstLineChars="0" w:firstLine="47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10．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扣分：发生以下属于扣分行为时，应立即确认并执行，下一局开始后不再追究：</w:t>
      </w:r>
    </w:p>
    <w:p w:rsidR="0048315D" w:rsidRDefault="00DE4556" w:rsidP="00DE4556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（1）出牌错误</w:t>
      </w: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罚10分（其中，对子未跟对时每对罚20分）。</w:t>
      </w:r>
    </w:p>
    <w:p w:rsidR="00DE4556" w:rsidRPr="00DE4556" w:rsidRDefault="00DE4556" w:rsidP="00DE4556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（2）底牌扣错张数，在庄家出牌后才发现，旁家可选择继续打牌并加20分，也可选择抢档。</w:t>
      </w:r>
    </w:p>
    <w:p w:rsidR="0048315D" w:rsidRDefault="00DE4556" w:rsidP="00DE4556">
      <w:pPr>
        <w:widowControl/>
        <w:shd w:val="clear" w:color="auto" w:fill="FFFFFF"/>
        <w:wordWrap w:val="0"/>
        <w:spacing w:line="360" w:lineRule="auto"/>
        <w:ind w:firstLineChars="0" w:firstLine="474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 xml:space="preserve">11．底牌应放桌子中央，自己打的牌放在自己面前。打牌开始后，可查看本轮任何人所出牌张，但不可查看上一轮牌（除了自己出的牌外），否则每次罚10分。　   </w:t>
      </w:r>
    </w:p>
    <w:p w:rsidR="00DE4556" w:rsidRPr="00DE4556" w:rsidRDefault="00DE4556" w:rsidP="00DE4556">
      <w:pPr>
        <w:widowControl/>
        <w:shd w:val="clear" w:color="auto" w:fill="FFFFFF"/>
        <w:wordWrap w:val="0"/>
        <w:spacing w:line="360" w:lineRule="auto"/>
        <w:ind w:firstLineChars="0" w:firstLine="474"/>
        <w:jc w:val="left"/>
        <w:rPr>
          <w:rFonts w:ascii="宋体" w:eastAsia="宋体" w:hAnsi="宋体" w:cs="宋体"/>
          <w:spacing w:val="-3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12．打牌过程中发现一方多</w:t>
      </w:r>
      <w:proofErr w:type="gramStart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牌一方少牌</w:t>
      </w:r>
      <w:proofErr w:type="gramEnd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时，多</w:t>
      </w:r>
      <w:proofErr w:type="gramStart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牌方给少牌方任何</w:t>
      </w:r>
      <w:proofErr w:type="gramEnd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抽取，两名牌手为同家时罚10分。如果是单方多牌（少出牌），则在被发现时让他方任意抽掉多余牌张，单方少牌（多出牌），则打到无牌为止，单方多牌或</w:t>
      </w:r>
      <w:proofErr w:type="gramStart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少牌皆罚</w:t>
      </w:r>
      <w:proofErr w:type="gramEnd"/>
      <w:r w:rsidRPr="00DE4556">
        <w:rPr>
          <w:rFonts w:ascii="宋体" w:eastAsia="宋体" w:hAnsi="宋体" w:cs="宋体" w:hint="eastAsia"/>
          <w:spacing w:val="-3"/>
          <w:kern w:val="0"/>
          <w:sz w:val="24"/>
          <w:szCs w:val="24"/>
        </w:rPr>
        <w:t>10分。如庄家多或少牌，则应先检查底牌后再根据上述规定处理。</w:t>
      </w:r>
    </w:p>
    <w:p w:rsidR="00DE4556" w:rsidRDefault="00DE4556" w:rsidP="00DE4556">
      <w:pPr>
        <w:widowControl/>
        <w:shd w:val="clear" w:color="auto" w:fill="FFFFFF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E2D63" w:rsidRPr="00DE4556" w:rsidRDefault="00CE2D63" w:rsidP="00DE4556">
      <w:pPr>
        <w:widowControl/>
        <w:shd w:val="clear" w:color="auto" w:fill="FFFFFF"/>
        <w:spacing w:line="360" w:lineRule="auto"/>
        <w:ind w:firstLineChars="0" w:firstLine="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4556" w:rsidRPr="00DE4556" w:rsidRDefault="0048315D" w:rsidP="00DE4556">
      <w:pPr>
        <w:widowControl/>
        <w:shd w:val="clear" w:color="auto" w:fill="FFFFFF"/>
        <w:spacing w:line="360" w:lineRule="auto"/>
        <w:ind w:firstLineChars="0" w:firstLine="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二、</w:t>
      </w:r>
      <w:r w:rsidR="00DE4556" w:rsidRPr="00DE45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欢乐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“</w:t>
      </w:r>
      <w:r w:rsidR="00DE4556" w:rsidRPr="00DE45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三打一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”</w:t>
      </w:r>
      <w:r w:rsidR="00DE4556" w:rsidRPr="00DE4556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规则：</w:t>
      </w:r>
    </w:p>
    <w:p w:rsidR="00DE4556" w:rsidRPr="0043788D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1. 比赛使用两副牌，分组采用抽签的方式进行，牌位由抽签或自行协商决定。第一轮由各家抽牌，以大小决定发牌人员，第二轮开</w:t>
      </w:r>
      <w:r w:rsidRPr="0043788D">
        <w:rPr>
          <w:rFonts w:ascii="宋体" w:eastAsia="宋体" w:hAnsi="宋体" w:cs="宋体" w:hint="eastAsia"/>
          <w:kern w:val="0"/>
          <w:sz w:val="24"/>
          <w:szCs w:val="24"/>
        </w:rPr>
        <w:t>始由</w:t>
      </w:r>
      <w:r w:rsidR="00CE2D63" w:rsidRPr="0043788D">
        <w:rPr>
          <w:rFonts w:ascii="宋体" w:eastAsia="宋体" w:hAnsi="宋体" w:cs="宋体" w:hint="eastAsia"/>
          <w:kern w:val="0"/>
          <w:sz w:val="24"/>
          <w:szCs w:val="24"/>
        </w:rPr>
        <w:t>“一”</w:t>
      </w:r>
      <w:r w:rsidR="00FC2B21" w:rsidRPr="0043788D">
        <w:rPr>
          <w:rFonts w:ascii="宋体" w:eastAsia="宋体" w:hAnsi="宋体" w:cs="宋体" w:hint="eastAsia"/>
          <w:kern w:val="0"/>
          <w:sz w:val="24"/>
          <w:szCs w:val="24"/>
        </w:rPr>
        <w:t>发牌。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2. 每局时间限定为1小时</w:t>
      </w:r>
      <w:r w:rsidR="00DF06D7" w:rsidRPr="00DE4556">
        <w:rPr>
          <w:rFonts w:ascii="Verdana" w:eastAsia="宋体" w:hAnsi="Verdana" w:cs="宋体"/>
          <w:kern w:val="0"/>
          <w:sz w:val="24"/>
          <w:szCs w:val="24"/>
        </w:rPr>
        <w:t>30</w:t>
      </w:r>
      <w:r w:rsidR="00DF06D7" w:rsidRPr="00DE4556">
        <w:rPr>
          <w:rFonts w:ascii="宋体" w:eastAsia="宋体" w:hAnsi="宋体" w:cs="宋体" w:hint="eastAsia"/>
          <w:kern w:val="0"/>
          <w:sz w:val="24"/>
          <w:szCs w:val="24"/>
        </w:rPr>
        <w:t>分钟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，时到收牌不再继续比赛，积分高的</w:t>
      </w:r>
      <w:r w:rsidR="00FC2B21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人出线，进入下一轮，如有2人以上最高积分相同，则看每人叫“一”的次数，次数多的人胜出，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再相同看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叫“三档”的次数及至“二档”的次数。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3．随机取1张标记牌,抽取到标记牌的玩家有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首先叫挡的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权利。抽到标记牌的玩家首先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依次叫挡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,可以选择叫“1挡”、“2挡”、“3挡”或者不叫,所叫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的挡数必须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比上一家高,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叫档最高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的为“一”.如果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没有叫档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,则开始下一局,下一局为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荒番局</w:t>
      </w:r>
      <w:proofErr w:type="gramEnd"/>
      <w:r w:rsidR="0048315D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DE4556">
        <w:rPr>
          <w:rFonts w:ascii="Times New Roman" w:eastAsia="宋体" w:hAnsi="Times New Roman" w:cs="Times New Roman"/>
          <w:kern w:val="0"/>
          <w:sz w:val="24"/>
          <w:szCs w:val="24"/>
        </w:rPr>
        <w:t>4</w:t>
      </w:r>
      <w:r w:rsidR="0048315D" w:rsidRPr="00DE4556">
        <w:rPr>
          <w:rFonts w:ascii="宋体" w:eastAsia="宋体" w:hAnsi="宋体" w:cs="宋体" w:hint="eastAsia"/>
          <w:kern w:val="0"/>
          <w:sz w:val="24"/>
          <w:szCs w:val="24"/>
        </w:rPr>
        <w:t>．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叫牌</w:t>
      </w:r>
      <w:r w:rsidRPr="00DE4556">
        <w:rPr>
          <w:rFonts w:ascii="Times New Roman" w:eastAsia="宋体" w:hAnsi="Times New Roman" w:cs="Times New Roman"/>
          <w:kern w:val="0"/>
          <w:sz w:val="24"/>
          <w:szCs w:val="24"/>
        </w:rPr>
        <w:t>: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按出牌的顺序轮流进行，每人只能叫一次。叫牌时可以叫</w:t>
      </w:r>
      <w:r w:rsidRPr="00DE455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="0048315D"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Pr="00DE4556">
        <w:rPr>
          <w:rFonts w:ascii="Times New Roman" w:eastAsia="宋体" w:hAnsi="Times New Roman" w:cs="Times New Roman"/>
          <w:kern w:val="0"/>
          <w:sz w:val="24"/>
          <w:szCs w:val="24"/>
        </w:rPr>
        <w:t>1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档</w:t>
      </w:r>
      <w:r w:rsidR="0048315D">
        <w:rPr>
          <w:rFonts w:ascii="Times New Roman" w:eastAsia="宋体" w:hAnsi="Times New Roman" w:cs="Times New Roman" w:hint="eastAsia"/>
          <w:kern w:val="0"/>
          <w:sz w:val="24"/>
          <w:szCs w:val="24"/>
        </w:rPr>
        <w:t>”、“</w:t>
      </w:r>
      <w:r w:rsidRPr="00DE4556">
        <w:rPr>
          <w:rFonts w:ascii="Times New Roman" w:eastAsia="宋体" w:hAnsi="Times New Roman" w:cs="Times New Roman"/>
          <w:kern w:val="0"/>
          <w:sz w:val="24"/>
          <w:szCs w:val="24"/>
        </w:rPr>
        <w:t>2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档</w:t>
      </w:r>
      <w:r w:rsidR="0048315D">
        <w:rPr>
          <w:rFonts w:ascii="Times New Roman" w:eastAsia="宋体" w:hAnsi="Times New Roman" w:cs="Times New Roman" w:hint="eastAsia"/>
          <w:kern w:val="0"/>
          <w:sz w:val="24"/>
          <w:szCs w:val="24"/>
        </w:rPr>
        <w:t>”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48315D"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Pr="00DE4556">
        <w:rPr>
          <w:rFonts w:ascii="Times New Roman" w:eastAsia="宋体" w:hAnsi="Times New Roman" w:cs="Times New Roman"/>
          <w:kern w:val="0"/>
          <w:sz w:val="24"/>
          <w:szCs w:val="24"/>
        </w:rPr>
        <w:t>3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档</w:t>
      </w:r>
      <w:r w:rsidR="0048315D">
        <w:rPr>
          <w:rFonts w:ascii="Times New Roman" w:eastAsia="宋体" w:hAnsi="Times New Roman" w:cs="Times New Roman" w:hint="eastAsia"/>
          <w:kern w:val="0"/>
          <w:sz w:val="24"/>
          <w:szCs w:val="24"/>
        </w:rPr>
        <w:t>”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48315D">
        <w:rPr>
          <w:rFonts w:ascii="Times New Roman" w:eastAsia="宋体" w:hAnsi="Times New Roman" w:cs="Times New Roman" w:hint="eastAsia"/>
          <w:kern w:val="0"/>
          <w:sz w:val="24"/>
          <w:szCs w:val="24"/>
        </w:rPr>
        <w:t>“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不叫</w:t>
      </w:r>
      <w:r w:rsidR="0048315D">
        <w:rPr>
          <w:rFonts w:ascii="Times New Roman" w:eastAsia="宋体" w:hAnsi="Times New Roman" w:cs="Times New Roman" w:hint="eastAsia"/>
          <w:kern w:val="0"/>
          <w:sz w:val="24"/>
          <w:szCs w:val="24"/>
        </w:rPr>
        <w:t>”</w:t>
      </w:r>
      <w:r w:rsidRPr="00DE4556">
        <w:rPr>
          <w:rFonts w:ascii="Times New Roman" w:eastAsia="宋体" w:hAnsi="Times New Roman" w:cs="Times New Roman"/>
          <w:kern w:val="0"/>
          <w:sz w:val="24"/>
          <w:szCs w:val="24"/>
        </w:rPr>
        <w:t xml:space="preserve"> 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。后叫牌者只能叫比前面玩家高的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分或者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不叫。叫牌结束后所叫分值最大的玩家为</w:t>
      </w:r>
      <w:r w:rsidR="00CE2D63">
        <w:rPr>
          <w:rFonts w:ascii="宋体" w:eastAsia="宋体" w:hAnsi="宋体" w:cs="宋体" w:hint="eastAsia"/>
          <w:kern w:val="0"/>
          <w:sz w:val="24"/>
          <w:szCs w:val="24"/>
        </w:rPr>
        <w:t>“一”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；如果有玩家叫</w:t>
      </w:r>
      <w:r w:rsidRPr="00DE455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“3 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档</w:t>
      </w:r>
      <w:r w:rsidRPr="00DE4556">
        <w:rPr>
          <w:rFonts w:ascii="Times New Roman" w:eastAsia="宋体" w:hAnsi="Times New Roman" w:cs="Times New Roman"/>
          <w:kern w:val="0"/>
          <w:sz w:val="24"/>
          <w:szCs w:val="24"/>
        </w:rPr>
        <w:t xml:space="preserve"> ” 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则立即结束叫牌，该玩家为</w:t>
      </w:r>
      <w:r w:rsidR="00CE2D63">
        <w:rPr>
          <w:rFonts w:ascii="宋体" w:eastAsia="宋体" w:hAnsi="宋体" w:cs="宋体" w:hint="eastAsia"/>
          <w:kern w:val="0"/>
          <w:sz w:val="24"/>
          <w:szCs w:val="24"/>
        </w:rPr>
        <w:t>“一”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；如果没有任何一个玩家叫分，则开始下一局，下一局为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荒番局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5.头撂:首先叫牌的人直接叫3分（俗称头撂）则</w:t>
      </w:r>
      <w:r w:rsidR="00CE2D63">
        <w:rPr>
          <w:rFonts w:ascii="宋体" w:eastAsia="宋体" w:hAnsi="宋体" w:cs="宋体" w:hint="eastAsia"/>
          <w:kern w:val="0"/>
          <w:sz w:val="24"/>
          <w:szCs w:val="24"/>
        </w:rPr>
        <w:t xml:space="preserve"> “</w:t>
      </w:r>
      <w:r w:rsidR="00CE2D63" w:rsidRPr="00DE4556"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CE2D63">
        <w:rPr>
          <w:rFonts w:ascii="宋体" w:eastAsia="宋体" w:hAnsi="宋体" w:cs="宋体" w:hint="eastAsia"/>
          <w:kern w:val="0"/>
          <w:sz w:val="24"/>
          <w:szCs w:val="24"/>
        </w:rPr>
        <w:t>”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家都可以无限用炸弹，如果赢则获积分的4倍分，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输则付3倍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 xml:space="preserve">。 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 xml:space="preserve">6.报到: </w:t>
      </w:r>
      <w:r w:rsidR="00CE2D63">
        <w:rPr>
          <w:rFonts w:ascii="宋体" w:eastAsia="宋体" w:hAnsi="宋体" w:cs="宋体" w:hint="eastAsia"/>
          <w:kern w:val="0"/>
          <w:sz w:val="24"/>
          <w:szCs w:val="24"/>
        </w:rPr>
        <w:t>“一”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得到8张底牌后，手中有7张以上(包含7张) 的炸弹或4个王即可以选择“报到”。报到牌必打且王不能拆开。“一”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赢按叫档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的2倍算分，“一”输不扣分。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双报到：手中有两套以上(含两套)的可报到牌时,为双报到。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 7.摊打：当出现“头撂”情况，“一”得到底牌后，可以选择是否“摊打”， 选择“摊打”，其他三家可以看到“一”手中的牌。摊打计分规则：输赢分数×2。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Calibri" w:eastAsia="宋体" w:hAnsi="Calibri" w:cs="宋体"/>
          <w:kern w:val="0"/>
          <w:sz w:val="24"/>
          <w:szCs w:val="24"/>
        </w:rPr>
      </w:pPr>
      <w:r w:rsidRPr="00DE4556">
        <w:rPr>
          <w:rFonts w:ascii="Calibri" w:eastAsia="宋体" w:hAnsi="Calibri" w:cs="宋体"/>
          <w:kern w:val="0"/>
          <w:sz w:val="24"/>
          <w:szCs w:val="24"/>
        </w:rPr>
        <w:t>8</w:t>
      </w:r>
      <w:r w:rsidR="0048315D" w:rsidRPr="00DE4556"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得分：</w:t>
      </w:r>
      <w:r w:rsidRPr="00DE4556">
        <w:rPr>
          <w:rFonts w:ascii="simsun" w:eastAsia="宋体" w:hAnsi="simsun" w:cs="宋体"/>
          <w:kern w:val="0"/>
          <w:sz w:val="24"/>
          <w:szCs w:val="24"/>
        </w:rPr>
        <w:t> 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“一” 胜：“一”得分为</w:t>
      </w:r>
      <w:r w:rsidRPr="00DE4556">
        <w:rPr>
          <w:rFonts w:ascii="Calibri" w:eastAsia="宋体" w:hAnsi="Calibri" w:cs="宋体"/>
          <w:kern w:val="0"/>
          <w:sz w:val="24"/>
          <w:szCs w:val="24"/>
        </w:rPr>
        <w:t>3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×档数，其余三位减档数分；“一”败：“一”给其他三人每位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档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数分。</w:t>
      </w:r>
      <w:r w:rsidRPr="00DE4556">
        <w:rPr>
          <w:rFonts w:ascii="simsun" w:eastAsia="宋体" w:hAnsi="simsun" w:cs="宋体"/>
          <w:kern w:val="0"/>
          <w:sz w:val="24"/>
          <w:szCs w:val="24"/>
        </w:rPr>
        <w:t> 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“一”可选择是否明牌，明牌倍数×</w:t>
      </w:r>
      <w:r w:rsidRPr="00DE4556">
        <w:rPr>
          <w:rFonts w:ascii="Calibri" w:eastAsia="宋体" w:hAnsi="Calibri" w:cs="宋体"/>
          <w:kern w:val="0"/>
          <w:sz w:val="24"/>
          <w:szCs w:val="24"/>
        </w:rPr>
        <w:t>2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9.出牌时间为30秒，违者取消出牌资格，由下家出牌。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10.炸弹限制：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6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（1）“一”没有限制;</w:t>
      </w:r>
    </w:p>
    <w:p w:rsidR="0048315D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其余3人没有限制，叫2档的限制最多打2次“炸弹” ，叫1档的限制最多打1次“炸弹”，轮到叫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牌选择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不叫牌的三家——限制当局最多打1</w:t>
      </w:r>
      <w:r w:rsidR="0048315D">
        <w:rPr>
          <w:rFonts w:ascii="宋体" w:eastAsia="宋体" w:hAnsi="宋体" w:cs="宋体" w:hint="eastAsia"/>
          <w:kern w:val="0"/>
          <w:sz w:val="24"/>
          <w:szCs w:val="24"/>
        </w:rPr>
        <w:t>次“炸弹”。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 xml:space="preserve">（2）四张王牌为天王炸弹最大　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（3）三带二：点数相同的三张牌加</w:t>
      </w:r>
      <w:proofErr w:type="gramStart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一对牌</w:t>
      </w:r>
      <w:proofErr w:type="gramEnd"/>
      <w:r w:rsidRPr="00DE4556">
        <w:rPr>
          <w:rFonts w:ascii="宋体" w:eastAsia="宋体" w:hAnsi="宋体" w:cs="宋体" w:hint="eastAsia"/>
          <w:kern w:val="0"/>
          <w:sz w:val="24"/>
          <w:szCs w:val="24"/>
        </w:rPr>
        <w:t>,(三牌的牌点必须和所带的对牌牌点不同)。飞机带翅膀：多个三带二的牌,要求所有的三条牌为牌点连续的牌,同时对牌也必须为牌点连续的牌.</w:t>
      </w:r>
    </w:p>
    <w:p w:rsidR="00DE4556" w:rsidRPr="00DE4556" w:rsidRDefault="00DE4556" w:rsidP="00FC2B21">
      <w:pPr>
        <w:widowControl/>
        <w:shd w:val="clear" w:color="auto" w:fill="FFFFFF"/>
        <w:spacing w:line="360" w:lineRule="auto"/>
        <w:ind w:firstLineChars="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11.未尽事宜，由</w:t>
      </w:r>
      <w:r w:rsidR="0048315D">
        <w:rPr>
          <w:rFonts w:ascii="宋体" w:eastAsia="宋体" w:hAnsi="宋体" w:cs="宋体" w:hint="eastAsia"/>
          <w:kern w:val="0"/>
          <w:sz w:val="24"/>
          <w:szCs w:val="24"/>
        </w:rPr>
        <w:t>承办单位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决定，裁判享有全程活动解释权。</w:t>
      </w:r>
    </w:p>
    <w:p w:rsidR="00DE4556" w:rsidRPr="00DE4556" w:rsidRDefault="00DE4556" w:rsidP="000B4078">
      <w:pPr>
        <w:widowControl/>
        <w:shd w:val="clear" w:color="auto" w:fill="FFFFFF"/>
        <w:spacing w:beforeLines="200" w:before="624" w:afterLines="50" w:after="156" w:line="360" w:lineRule="auto"/>
        <w:ind w:firstLineChars="0" w:firstLine="640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32"/>
          <w:szCs w:val="32"/>
        </w:rPr>
        <w:t>欢乐80分记分表</w:t>
      </w:r>
    </w:p>
    <w:tbl>
      <w:tblPr>
        <w:tblW w:w="0" w:type="auto"/>
        <w:jc w:val="center"/>
        <w:tblInd w:w="-4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9"/>
        <w:gridCol w:w="1892"/>
        <w:gridCol w:w="2121"/>
      </w:tblGrid>
      <w:tr w:rsidR="00DE4556" w:rsidRPr="00DE4556" w:rsidTr="00DE4556">
        <w:trPr>
          <w:jc w:val="center"/>
        </w:trPr>
        <w:tc>
          <w:tcPr>
            <w:tcW w:w="402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结果</w:t>
            </w:r>
          </w:p>
        </w:tc>
      </w:tr>
      <w:tr w:rsidR="00DE4556" w:rsidRPr="00DE4556" w:rsidTr="00DE4556">
        <w:trPr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</w:tr>
      <w:tr w:rsidR="00DE4556" w:rsidRPr="00DE4556" w:rsidTr="00DE4556">
        <w:trPr>
          <w:jc w:val="center"/>
        </w:trPr>
        <w:tc>
          <w:tcPr>
            <w:tcW w:w="212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Calibri" w:eastAsia="宋体" w:hAnsi="Calibri" w:cs="宋体"/>
                <w:kern w:val="0"/>
                <w:sz w:val="24"/>
                <w:szCs w:val="24"/>
              </w:rPr>
            </w:pPr>
          </w:p>
        </w:tc>
      </w:tr>
    </w:tbl>
    <w:p w:rsidR="00DE4556" w:rsidRPr="00DE4556" w:rsidRDefault="00DE4556" w:rsidP="000B4078">
      <w:pPr>
        <w:widowControl/>
        <w:shd w:val="clear" w:color="auto" w:fill="FFFFFF"/>
        <w:spacing w:beforeLines="50" w:before="156" w:line="360" w:lineRule="auto"/>
        <w:ind w:firstLineChars="600" w:firstLine="1440"/>
        <w:jc w:val="left"/>
        <w:rPr>
          <w:rFonts w:ascii="Calibri" w:eastAsia="宋体" w:hAnsi="Calibri" w:cs="宋体"/>
          <w:kern w:val="0"/>
          <w:sz w:val="24"/>
          <w:szCs w:val="24"/>
        </w:rPr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赢家签字：</w:t>
      </w:r>
      <w:r w:rsidRPr="00DE4556">
        <w:rPr>
          <w:rFonts w:ascii="Calibri" w:eastAsia="宋体" w:hAnsi="Calibri" w:cs="宋体"/>
          <w:kern w:val="0"/>
          <w:sz w:val="24"/>
          <w:szCs w:val="24"/>
        </w:rPr>
        <w:t xml:space="preserve">             </w:t>
      </w:r>
      <w:r w:rsidR="000C29D5">
        <w:rPr>
          <w:rFonts w:ascii="Calibri" w:eastAsia="宋体" w:hAnsi="Calibri" w:cs="宋体" w:hint="eastAsia"/>
          <w:kern w:val="0"/>
          <w:sz w:val="24"/>
          <w:szCs w:val="24"/>
        </w:rPr>
        <w:t xml:space="preserve"> 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输家签字：</w:t>
      </w:r>
      <w:r w:rsidR="0048315D">
        <w:rPr>
          <w:rFonts w:ascii="宋体" w:eastAsia="宋体" w:hAnsi="宋体" w:cs="宋体" w:hint="eastAsia"/>
          <w:kern w:val="0"/>
          <w:sz w:val="24"/>
          <w:szCs w:val="24"/>
        </w:rPr>
        <w:t xml:space="preserve">         裁判签字：</w:t>
      </w:r>
    </w:p>
    <w:p w:rsidR="00DE4556" w:rsidRPr="00DE4556" w:rsidRDefault="00DE4556" w:rsidP="00DE4556">
      <w:pPr>
        <w:widowControl/>
        <w:shd w:val="clear" w:color="auto" w:fill="FFFFFF"/>
        <w:spacing w:line="360" w:lineRule="auto"/>
        <w:ind w:firstLineChars="0" w:firstLine="1080"/>
        <w:jc w:val="left"/>
        <w:rPr>
          <w:rFonts w:ascii="Calibri" w:eastAsia="宋体" w:hAnsi="Calibri" w:cs="宋体"/>
          <w:kern w:val="0"/>
          <w:sz w:val="24"/>
          <w:szCs w:val="24"/>
        </w:rPr>
      </w:pPr>
    </w:p>
    <w:p w:rsidR="00DE4556" w:rsidRPr="00DE4556" w:rsidRDefault="00DE4556" w:rsidP="000B4078">
      <w:pPr>
        <w:widowControl/>
        <w:shd w:val="clear" w:color="auto" w:fill="FFFFFF"/>
        <w:spacing w:before="100" w:beforeAutospacing="1" w:afterLines="100" w:after="312" w:line="360" w:lineRule="auto"/>
        <w:ind w:firstLineChars="0" w:firstLine="1440"/>
        <w:jc w:val="center"/>
        <w:rPr>
          <w:rFonts w:ascii="宋体" w:eastAsia="宋体" w:hAnsi="宋体" w:cs="宋体"/>
          <w:kern w:val="0"/>
          <w:sz w:val="32"/>
          <w:szCs w:val="32"/>
        </w:rPr>
      </w:pPr>
      <w:r w:rsidRPr="00DE4556">
        <w:rPr>
          <w:rFonts w:ascii="宋体" w:eastAsia="宋体" w:hAnsi="宋体" w:cs="宋体" w:hint="eastAsia"/>
          <w:kern w:val="0"/>
          <w:sz w:val="32"/>
          <w:szCs w:val="32"/>
        </w:rPr>
        <w:t>欢乐“三打一”记分表</w:t>
      </w:r>
    </w:p>
    <w:tbl>
      <w:tblPr>
        <w:tblW w:w="979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476"/>
        <w:gridCol w:w="476"/>
        <w:gridCol w:w="476"/>
        <w:gridCol w:w="476"/>
        <w:gridCol w:w="476"/>
        <w:gridCol w:w="476"/>
        <w:gridCol w:w="476"/>
        <w:gridCol w:w="542"/>
        <w:gridCol w:w="826"/>
        <w:gridCol w:w="570"/>
        <w:gridCol w:w="476"/>
      </w:tblGrid>
      <w:tr w:rsidR="00DE4556" w:rsidRPr="00DE4556" w:rsidTr="00DE4556">
        <w:trPr>
          <w:tblCellSpacing w:w="0" w:type="dxa"/>
          <w:jc w:val="center"/>
        </w:trPr>
        <w:tc>
          <w:tcPr>
            <w:tcW w:w="9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343" w:type="dxa"/>
            <w:gridSpan w:val="1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本轮分数</w:t>
            </w:r>
          </w:p>
        </w:tc>
        <w:tc>
          <w:tcPr>
            <w:tcW w:w="56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556" w:rsidRPr="00DE4556" w:rsidRDefault="00DE4556" w:rsidP="00DE455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总分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556" w:rsidRPr="00DE4556" w:rsidRDefault="00DE4556" w:rsidP="00DE455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叫</w:t>
            </w:r>
          </w:p>
          <w:p w:rsidR="00DE4556" w:rsidRPr="00DE4556" w:rsidRDefault="00DE4556" w:rsidP="00DE455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</w:p>
          <w:p w:rsidR="00DE4556" w:rsidRPr="00DE4556" w:rsidRDefault="00DE4556" w:rsidP="00DE4556">
            <w:pPr>
              <w:widowControl/>
              <w:spacing w:line="240" w:lineRule="exact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</w:t>
            </w:r>
          </w:p>
        </w:tc>
        <w:tc>
          <w:tcPr>
            <w:tcW w:w="599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556" w:rsidRPr="00DE4556" w:rsidRDefault="00DE4556" w:rsidP="00DE455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三档</w:t>
            </w:r>
          </w:p>
        </w:tc>
        <w:tc>
          <w:tcPr>
            <w:tcW w:w="3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556" w:rsidRPr="00DE4556" w:rsidRDefault="00DE4556" w:rsidP="00DE4556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二档</w:t>
            </w:r>
          </w:p>
        </w:tc>
      </w:tr>
      <w:tr w:rsidR="00DE4556" w:rsidRPr="00DE4556" w:rsidTr="00DE4556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556" w:rsidRPr="00DE4556" w:rsidRDefault="00DE4556" w:rsidP="00DE455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E455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556" w:rsidRPr="00DE4556" w:rsidRDefault="00DE4556" w:rsidP="00DE455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556" w:rsidRPr="00DE4556" w:rsidRDefault="00DE4556" w:rsidP="00DE455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556" w:rsidRPr="00DE4556" w:rsidRDefault="00DE4556" w:rsidP="00DE455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E4556" w:rsidRPr="00DE4556" w:rsidRDefault="00DE4556" w:rsidP="00DE4556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4556" w:rsidRPr="00DE4556" w:rsidTr="00DE4556">
        <w:trPr>
          <w:tblCellSpacing w:w="0" w:type="dxa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4556" w:rsidRPr="00DE4556" w:rsidTr="00DE4556">
        <w:trPr>
          <w:tblCellSpacing w:w="0" w:type="dxa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4556" w:rsidRPr="00DE4556" w:rsidTr="00DE4556">
        <w:trPr>
          <w:tblCellSpacing w:w="0" w:type="dxa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4556" w:rsidRPr="00DE4556" w:rsidTr="00DE4556">
        <w:trPr>
          <w:tblCellSpacing w:w="0" w:type="dxa"/>
          <w:jc w:val="center"/>
        </w:trPr>
        <w:tc>
          <w:tcPr>
            <w:tcW w:w="9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4556" w:rsidRPr="00DE4556" w:rsidRDefault="00DE4556" w:rsidP="00DE4556">
            <w:pPr>
              <w:widowControl/>
              <w:spacing w:line="360" w:lineRule="auto"/>
              <w:ind w:firstLineChars="0" w:firstLine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730046" w:rsidRDefault="00DE4556" w:rsidP="00A041F7">
      <w:pPr>
        <w:widowControl/>
        <w:shd w:val="clear" w:color="auto" w:fill="FFFFFF"/>
        <w:spacing w:beforeLines="50" w:before="156" w:line="360" w:lineRule="auto"/>
        <w:ind w:firstLineChars="0" w:firstLine="0"/>
        <w:jc w:val="left"/>
      </w:pP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赢家签字：</w:t>
      </w:r>
      <w:r w:rsidRPr="00DE4556">
        <w:rPr>
          <w:rFonts w:ascii="Calibri" w:eastAsia="宋体" w:hAnsi="Calibri" w:cs="宋体"/>
          <w:kern w:val="0"/>
          <w:sz w:val="24"/>
          <w:szCs w:val="24"/>
        </w:rPr>
        <w:t xml:space="preserve">                            </w:t>
      </w:r>
      <w:r w:rsidRPr="00DE4556">
        <w:rPr>
          <w:rFonts w:ascii="宋体" w:eastAsia="宋体" w:hAnsi="宋体" w:cs="宋体" w:hint="eastAsia"/>
          <w:kern w:val="0"/>
          <w:sz w:val="24"/>
          <w:szCs w:val="24"/>
        </w:rPr>
        <w:t>输家签字：</w:t>
      </w:r>
      <w:r w:rsidR="0048315D">
        <w:rPr>
          <w:rFonts w:ascii="宋体" w:eastAsia="宋体" w:hAnsi="宋体" w:cs="宋体" w:hint="eastAsia"/>
          <w:kern w:val="0"/>
          <w:sz w:val="24"/>
          <w:szCs w:val="24"/>
        </w:rPr>
        <w:t xml:space="preserve">                 裁判签字：</w:t>
      </w:r>
    </w:p>
    <w:sectPr w:rsidR="00730046" w:rsidSect="00FC2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274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45E" w:rsidRDefault="006C745E" w:rsidP="00DE4556">
      <w:pPr>
        <w:ind w:firstLine="420"/>
      </w:pPr>
      <w:r>
        <w:separator/>
      </w:r>
    </w:p>
  </w:endnote>
  <w:endnote w:type="continuationSeparator" w:id="0">
    <w:p w:rsidR="006C745E" w:rsidRDefault="006C745E" w:rsidP="00DE4556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56" w:rsidRDefault="00DE4556" w:rsidP="00DE455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19922"/>
      <w:docPartObj>
        <w:docPartGallery w:val="Page Numbers (Bottom of Page)"/>
        <w:docPartUnique/>
      </w:docPartObj>
    </w:sdtPr>
    <w:sdtEndPr/>
    <w:sdtContent>
      <w:p w:rsidR="00FE4430" w:rsidRDefault="009F0F91" w:rsidP="00FE4430">
        <w:pPr>
          <w:pStyle w:val="a4"/>
          <w:ind w:firstLine="36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0868" w:rsidRPr="00CC086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DE4556" w:rsidRDefault="00DE4556" w:rsidP="00DE4556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56" w:rsidRDefault="00DE4556" w:rsidP="00DE455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45E" w:rsidRDefault="006C745E" w:rsidP="00DE4556">
      <w:pPr>
        <w:ind w:firstLine="420"/>
      </w:pPr>
      <w:r>
        <w:separator/>
      </w:r>
    </w:p>
  </w:footnote>
  <w:footnote w:type="continuationSeparator" w:id="0">
    <w:p w:rsidR="006C745E" w:rsidRDefault="006C745E" w:rsidP="00DE4556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56" w:rsidRDefault="00DE4556" w:rsidP="00DE4556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56" w:rsidRDefault="00DE4556" w:rsidP="00DE4556">
    <w:pPr>
      <w:pStyle w:val="a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556" w:rsidRDefault="00DE4556" w:rsidP="00DE455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556"/>
    <w:rsid w:val="00030314"/>
    <w:rsid w:val="00065DA0"/>
    <w:rsid w:val="000A3873"/>
    <w:rsid w:val="000B4078"/>
    <w:rsid w:val="000C29D5"/>
    <w:rsid w:val="000F2508"/>
    <w:rsid w:val="001B372C"/>
    <w:rsid w:val="00437840"/>
    <w:rsid w:val="0043788D"/>
    <w:rsid w:val="0048315D"/>
    <w:rsid w:val="005134DE"/>
    <w:rsid w:val="005767D2"/>
    <w:rsid w:val="0062144D"/>
    <w:rsid w:val="006C745E"/>
    <w:rsid w:val="00717137"/>
    <w:rsid w:val="00730046"/>
    <w:rsid w:val="007A47BB"/>
    <w:rsid w:val="007E3B27"/>
    <w:rsid w:val="007E7884"/>
    <w:rsid w:val="008428E1"/>
    <w:rsid w:val="008D6B0E"/>
    <w:rsid w:val="0092581F"/>
    <w:rsid w:val="009F0F91"/>
    <w:rsid w:val="00A041F7"/>
    <w:rsid w:val="00A311EB"/>
    <w:rsid w:val="00CC0868"/>
    <w:rsid w:val="00CE2D63"/>
    <w:rsid w:val="00D63764"/>
    <w:rsid w:val="00D7298B"/>
    <w:rsid w:val="00DE30B6"/>
    <w:rsid w:val="00DE4556"/>
    <w:rsid w:val="00DF06D7"/>
    <w:rsid w:val="00E64A06"/>
    <w:rsid w:val="00FC2B21"/>
    <w:rsid w:val="00F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55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455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DE4556"/>
    <w:pPr>
      <w:widowControl/>
      <w:spacing w:line="440" w:lineRule="exact"/>
      <w:ind w:firstLineChars="0" w:firstLine="538"/>
    </w:pPr>
    <w:rPr>
      <w:rFonts w:ascii="楷体_GB2312" w:eastAsia="宋体" w:hAnsi="楷体_GB2312" w:cs="宋体"/>
      <w:kern w:val="0"/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semiHidden/>
    <w:rsid w:val="00DE4556"/>
    <w:rPr>
      <w:rFonts w:ascii="楷体_GB2312" w:eastAsia="宋体" w:hAnsi="楷体_GB2312" w:cs="宋体"/>
      <w:kern w:val="0"/>
      <w:sz w:val="28"/>
      <w:szCs w:val="28"/>
    </w:rPr>
  </w:style>
  <w:style w:type="paragraph" w:customStyle="1" w:styleId="reader-word-layer">
    <w:name w:val="reader-word-layer"/>
    <w:basedOn w:val="a"/>
    <w:rsid w:val="00DE455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0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55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DE455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">
    <w:name w:val="Body Text Indent 2"/>
    <w:basedOn w:val="a"/>
    <w:link w:val="2Char"/>
    <w:uiPriority w:val="99"/>
    <w:semiHidden/>
    <w:unhideWhenUsed/>
    <w:rsid w:val="00DE4556"/>
    <w:pPr>
      <w:widowControl/>
      <w:spacing w:line="440" w:lineRule="exact"/>
      <w:ind w:firstLineChars="0" w:firstLine="538"/>
    </w:pPr>
    <w:rPr>
      <w:rFonts w:ascii="楷体_GB2312" w:eastAsia="宋体" w:hAnsi="楷体_GB2312" w:cs="宋体"/>
      <w:kern w:val="0"/>
      <w:sz w:val="28"/>
      <w:szCs w:val="28"/>
    </w:rPr>
  </w:style>
  <w:style w:type="character" w:customStyle="1" w:styleId="2Char">
    <w:name w:val="正文文本缩进 2 Char"/>
    <w:basedOn w:val="a0"/>
    <w:link w:val="2"/>
    <w:uiPriority w:val="99"/>
    <w:semiHidden/>
    <w:rsid w:val="00DE4556"/>
    <w:rPr>
      <w:rFonts w:ascii="楷体_GB2312" w:eastAsia="宋体" w:hAnsi="楷体_GB2312" w:cs="宋体"/>
      <w:kern w:val="0"/>
      <w:sz w:val="28"/>
      <w:szCs w:val="28"/>
    </w:rPr>
  </w:style>
  <w:style w:type="paragraph" w:customStyle="1" w:styleId="reader-word-layer">
    <w:name w:val="reader-word-layer"/>
    <w:basedOn w:val="a"/>
    <w:rsid w:val="00DE4556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6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2894</Characters>
  <Application>Microsoft Office Word</Application>
  <DocSecurity>0</DocSecurity>
  <Lines>24</Lines>
  <Paragraphs>6</Paragraphs>
  <ScaleCrop>false</ScaleCrop>
  <Company>Microsoft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朱春燕</dc:creator>
  <cp:lastModifiedBy>wxk</cp:lastModifiedBy>
  <cp:revision>2</cp:revision>
  <cp:lastPrinted>2017-04-24T06:03:00Z</cp:lastPrinted>
  <dcterms:created xsi:type="dcterms:W3CDTF">2017-05-11T00:46:00Z</dcterms:created>
  <dcterms:modified xsi:type="dcterms:W3CDTF">2017-05-11T00:46:00Z</dcterms:modified>
</cp:coreProperties>
</file>